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6D925" w14:textId="77777777" w:rsidR="00216184" w:rsidRDefault="00216184">
      <w:pPr>
        <w:rPr>
          <w:rFonts w:ascii="Melior Com" w:eastAsia="Melior Com" w:hAnsi="Melior Com" w:cs="Melior Com"/>
          <w:b/>
          <w:bCs/>
          <w:sz w:val="24"/>
          <w:szCs w:val="24"/>
        </w:rPr>
      </w:pPr>
    </w:p>
    <w:p w14:paraId="2F600B0F" w14:textId="1294FC1F" w:rsidR="00216184" w:rsidRDefault="00216184">
      <w:pPr>
        <w:rPr>
          <w:rFonts w:ascii="Melior Com" w:eastAsia="Melior Com" w:hAnsi="Melior Com" w:cs="Melior Com"/>
          <w:b/>
          <w:bCs/>
          <w:sz w:val="24"/>
          <w:szCs w:val="24"/>
        </w:rPr>
      </w:pPr>
      <w:r>
        <w:rPr>
          <w:rFonts w:ascii="Melior Com" w:eastAsia="Melior Com" w:hAnsi="Melior Com" w:cs="Melior Com"/>
          <w:b/>
          <w:bCs/>
          <w:sz w:val="24"/>
          <w:szCs w:val="24"/>
        </w:rPr>
        <w:t>22 Milliarden Mietsubventionen. Es fehlt ein Mietendeckel und mehr sozialer Wohnungsbau</w:t>
      </w:r>
    </w:p>
    <w:p w14:paraId="16EA224A" w14:textId="77777777" w:rsidR="0034475D" w:rsidRDefault="00216184">
      <w:pPr>
        <w:jc w:val="both"/>
        <w:rPr>
          <w:rFonts w:ascii="Melior Com" w:eastAsia="Melior Com" w:hAnsi="Melior Com" w:cs="Melior Com"/>
          <w:sz w:val="24"/>
          <w:szCs w:val="24"/>
        </w:rPr>
      </w:pPr>
      <w:r>
        <w:rPr>
          <w:rFonts w:ascii="Melior Com" w:eastAsia="Melior Com" w:hAnsi="Melior Com" w:cs="Melior Com"/>
          <w:sz w:val="24"/>
          <w:szCs w:val="24"/>
        </w:rPr>
        <w:t>Die Kosten fü</w:t>
      </w:r>
      <w:r>
        <w:rPr>
          <w:rFonts w:ascii="Melior Com" w:eastAsia="Melior Com" w:hAnsi="Melior Com" w:cs="Melior Com"/>
          <w:sz w:val="24"/>
          <w:szCs w:val="24"/>
        </w:rPr>
        <w:t>r die individuelle Subventionierung von Wohnkosten stiegen 2024 auf das Rekordniveau von über 22 Milliarden Euro und steigen 2025 vermutlich noch weiter auf 23 Milliarden Euro. Das geht aus der Antwort der Bundesregierung auf eine Anfrage der Sprecherin für Mieten- und Wohnungspolitik der Linken im Bundestag, Caren Lay, hervor.</w:t>
      </w:r>
    </w:p>
    <w:p w14:paraId="2F323991" w14:textId="26B8CC79" w:rsidR="0034475D" w:rsidRDefault="00216184">
      <w:pPr>
        <w:jc w:val="both"/>
        <w:rPr>
          <w:rFonts w:ascii="Melior Com" w:eastAsia="Melior Com" w:hAnsi="Melior Com" w:cs="Melior Com"/>
          <w:i/>
          <w:iCs/>
          <w:sz w:val="24"/>
          <w:szCs w:val="24"/>
        </w:rPr>
      </w:pPr>
      <w:r>
        <w:rPr>
          <w:rFonts w:ascii="Melior Com" w:eastAsia="Melior Com" w:hAnsi="Melior Com" w:cs="Melior Com"/>
          <w:sz w:val="24"/>
          <w:szCs w:val="24"/>
        </w:rPr>
        <w:t>Aktuell hat Kanzler Merz angekündigt, die Wohnkostenübernahme für Bürgergeldbeziehende</w:t>
      </w:r>
      <w:r>
        <w:rPr>
          <w:rFonts w:ascii="Melior Com" w:eastAsia="Melior Com" w:hAnsi="Melior Com" w:cs="Melior Com"/>
          <w:sz w:val="24"/>
          <w:szCs w:val="24"/>
        </w:rPr>
        <w:t xml:space="preserve"> zu überprüfen und eventuell zu kürzen.</w:t>
      </w:r>
      <w:r>
        <w:rPr>
          <w:rFonts w:ascii="Melior Com" w:eastAsia="Melior Com" w:hAnsi="Melior Com" w:cs="Melior Com"/>
          <w:i/>
          <w:iCs/>
          <w:sz w:val="24"/>
          <w:szCs w:val="24"/>
        </w:rPr>
        <w:t xml:space="preserve"> </w:t>
      </w:r>
      <w:r>
        <w:rPr>
          <w:rFonts w:ascii="Melior Com" w:eastAsia="Melior Com" w:hAnsi="Melior Com" w:cs="Melior Com"/>
          <w:sz w:val="24"/>
          <w:szCs w:val="24"/>
        </w:rPr>
        <w:t>Caren Lay entgegnet:</w:t>
      </w:r>
      <w:r>
        <w:rPr>
          <w:rFonts w:ascii="Melior Com" w:eastAsia="Melior Com" w:hAnsi="Melior Com" w:cs="Melior Com"/>
          <w:i/>
          <w:iCs/>
          <w:sz w:val="24"/>
          <w:szCs w:val="24"/>
        </w:rPr>
        <w:t xml:space="preserve"> „Die ausufernden Mietsubventionen sind das Ergebnis der Politik der CDU - die seit Jahren eine Deckelung der Mieten verhindert und nicht in öffentlichen Wohnungsbau investiert. Wohngeld- und Bürgergeldempfänger sind nicht die Schuldigen, sondern Opfer dieser Politik. Bereits jetzt reichen die von den Jobcentern übernommenen Mietsubventionen für Hunderttausende nicht, um die Miete zu zahlen. Anstatt den Schwächsten nun in </w:t>
      </w:r>
      <w:r>
        <w:rPr>
          <w:rFonts w:ascii="Melior Com" w:eastAsia="Melior Com" w:hAnsi="Melior Com" w:cs="Melior Com"/>
          <w:i/>
          <w:iCs/>
          <w:sz w:val="24"/>
          <w:szCs w:val="24"/>
        </w:rPr>
        <w:t>die Tasche zu greifen,</w:t>
      </w:r>
      <w:r>
        <w:rPr>
          <w:rFonts w:ascii="Melior Com" w:eastAsia="Melior Com" w:hAnsi="Melior Com" w:cs="Melior Com"/>
          <w:i/>
          <w:iCs/>
          <w:sz w:val="24"/>
          <w:szCs w:val="24"/>
        </w:rPr>
        <w:t xml:space="preserve"> brauchen wir einen Mietendeckel und ein Investitionsprogramm in öffentlichen Wohnungsbau nach Wiener Vorbild.“</w:t>
      </w:r>
    </w:p>
    <w:p w14:paraId="34D72A7F" w14:textId="50DB0C76" w:rsidR="0034475D" w:rsidRDefault="00216184">
      <w:pPr>
        <w:jc w:val="both"/>
        <w:rPr>
          <w:rFonts w:ascii="Melior Com" w:eastAsia="Melior Com" w:hAnsi="Melior Com" w:cs="Melior Com"/>
          <w:sz w:val="24"/>
          <w:szCs w:val="24"/>
        </w:rPr>
      </w:pPr>
      <w:r>
        <w:rPr>
          <w:rFonts w:ascii="Melior Com" w:eastAsia="Melior Com" w:hAnsi="Melior Com" w:cs="Melior Com"/>
          <w:sz w:val="24"/>
          <w:szCs w:val="24"/>
        </w:rPr>
        <w:t>Mit 22 Mrd. Euro im Jahr 2024</w:t>
      </w:r>
      <w:r>
        <w:rPr>
          <w:rFonts w:ascii="Melior Com" w:eastAsia="Melior Com" w:hAnsi="Melior Com" w:cs="Melior Com"/>
          <w:sz w:val="24"/>
          <w:szCs w:val="24"/>
        </w:rPr>
        <w:t xml:space="preserve"> erreichen die Subventionen für Wohngeld und Kosten der Unterkunft eine neue Rekordhöhe. Diese Subjektförderung von Mieten und Wohnkosten steigt seit Jahren stark an. 2021 lagen sie bei 18,5 Mrd. Euro (Wohngeld- und Mietenbericht) und 2023 bei 20 Mrd. Euro. Grund sind die steigenden Mieten und die Tatsache, dass große Wohnungskonzerne die staatlichen Subventionen systematisch ausnutzen.</w:t>
      </w:r>
    </w:p>
    <w:p w14:paraId="3D86142B" w14:textId="5C4398CD" w:rsidR="0034475D" w:rsidRDefault="00216184">
      <w:pPr>
        <w:jc w:val="both"/>
        <w:rPr>
          <w:rFonts w:ascii="Melior Com" w:eastAsia="Melior Com" w:hAnsi="Melior Com" w:cs="Melior Com"/>
          <w:sz w:val="24"/>
          <w:szCs w:val="24"/>
        </w:rPr>
      </w:pPr>
      <w:r>
        <w:rPr>
          <w:rFonts w:ascii="Melior Com" w:eastAsia="Melior Com" w:hAnsi="Melior Com" w:cs="Melior Com"/>
          <w:sz w:val="24"/>
          <w:szCs w:val="24"/>
        </w:rPr>
        <w:t>Nachhaltiger wären Investitionen in Sozialwohnungen, die 2024 mit maximal sechs</w:t>
      </w:r>
      <w:r>
        <w:rPr>
          <w:rFonts w:ascii="Melior Com" w:eastAsia="Melior Com" w:hAnsi="Melior Com" w:cs="Melior Com"/>
          <w:sz w:val="24"/>
          <w:szCs w:val="24"/>
        </w:rPr>
        <w:t xml:space="preserve"> Milliarden</w:t>
      </w:r>
      <w:r>
        <w:rPr>
          <w:rFonts w:ascii="Melior Com" w:eastAsia="Melior Com" w:hAnsi="Melior Com" w:cs="Melior Com"/>
          <w:sz w:val="24"/>
          <w:szCs w:val="24"/>
        </w:rPr>
        <w:t xml:space="preserve"> Euro nur ein Viertel der Mietkostensubventionen betrugen</w:t>
      </w:r>
      <w:r>
        <w:rPr>
          <w:rFonts w:ascii="Melior Com" w:eastAsia="Melior Com" w:hAnsi="Melior Com" w:cs="Melior Com"/>
          <w:sz w:val="24"/>
          <w:szCs w:val="24"/>
        </w:rPr>
        <w:t>. Davon gab</w:t>
      </w:r>
      <w:r>
        <w:rPr>
          <w:rFonts w:ascii="Melior Com" w:eastAsia="Melior Com" w:hAnsi="Melior Com" w:cs="Melior Com"/>
          <w:sz w:val="24"/>
          <w:szCs w:val="24"/>
        </w:rPr>
        <w:t xml:space="preserve"> der Bund nur 3,15</w:t>
      </w:r>
      <w:r>
        <w:rPr>
          <w:rFonts w:ascii="Melior Com" w:eastAsia="Melior Com" w:hAnsi="Melior Com" w:cs="Melior Com"/>
          <w:sz w:val="24"/>
          <w:szCs w:val="24"/>
        </w:rPr>
        <w:t xml:space="preserve"> Milliarden Euro an Förderung</w:t>
      </w:r>
      <w:r>
        <w:rPr>
          <w:rFonts w:ascii="Melior Com" w:eastAsia="Melior Com" w:hAnsi="Melior Com" w:cs="Melior Com"/>
          <w:sz w:val="24"/>
          <w:szCs w:val="24"/>
        </w:rPr>
        <w:t xml:space="preserve">. Im aktuellen </w:t>
      </w:r>
      <w:r>
        <w:rPr>
          <w:rFonts w:ascii="Melior Com" w:eastAsia="Melior Com" w:hAnsi="Melior Com" w:cs="Melior Com"/>
          <w:sz w:val="24"/>
          <w:szCs w:val="24"/>
        </w:rPr>
        <w:t xml:space="preserve">500 Milliarden Investitionsprogramm ist </w:t>
      </w:r>
      <w:r>
        <w:rPr>
          <w:rFonts w:ascii="Melior Com" w:eastAsia="Melior Com" w:hAnsi="Melior Com" w:cs="Melior Com"/>
          <w:sz w:val="24"/>
          <w:szCs w:val="24"/>
        </w:rPr>
        <w:t>kein einziger Euro für sozialen oder öffentlichen Wohnungsbau vorgesehen.</w:t>
      </w:r>
    </w:p>
    <w:p w14:paraId="372BF38B" w14:textId="77777777" w:rsidR="00216184" w:rsidRDefault="00216184">
      <w:pPr>
        <w:jc w:val="both"/>
        <w:rPr>
          <w:rFonts w:ascii="Melior Com" w:eastAsia="Melior Com" w:hAnsi="Melior Com" w:cs="Melior Com"/>
          <w:sz w:val="24"/>
          <w:szCs w:val="24"/>
        </w:rPr>
      </w:pPr>
      <w:r>
        <w:rPr>
          <w:rFonts w:ascii="Melior Com" w:eastAsia="Melior Com" w:hAnsi="Melior Com" w:cs="Melior Com"/>
          <w:sz w:val="24"/>
          <w:szCs w:val="24"/>
        </w:rPr>
        <w:t>Die von Konservativen seit Jahrzehnten gepredigten Mietsubventionen („Subjektförderung“), finanzieren</w:t>
      </w:r>
      <w:r>
        <w:rPr>
          <w:rFonts w:ascii="Melior Com" w:eastAsia="Melior Com" w:hAnsi="Melior Com" w:cs="Melior Com"/>
          <w:sz w:val="24"/>
          <w:szCs w:val="24"/>
        </w:rPr>
        <w:t xml:space="preserve"> nicht selten Mieten, die als überhöht gelten oder sogar Mietwucher sind - und damit eigentlich verboten sind. Steuergeld wandert so in die Taschen von Großkonzernen und wird als Dividende an Aktionäre ausgeschüttet. </w:t>
      </w:r>
    </w:p>
    <w:p w14:paraId="5BC07AC7" w14:textId="2F5D2B47" w:rsidR="0034475D" w:rsidRDefault="00216184">
      <w:pPr>
        <w:jc w:val="both"/>
        <w:rPr>
          <w:rFonts w:ascii="Melior Com" w:eastAsia="Melior Com" w:hAnsi="Melior Com" w:cs="Melior Com"/>
          <w:sz w:val="24"/>
          <w:szCs w:val="24"/>
        </w:rPr>
      </w:pPr>
      <w:r w:rsidRPr="00216184">
        <w:rPr>
          <w:rFonts w:ascii="Melior Com" w:eastAsia="Melior Com" w:hAnsi="Melior Com" w:cs="Melior Com"/>
          <w:i/>
          <w:iCs/>
          <w:sz w:val="24"/>
          <w:szCs w:val="24"/>
        </w:rPr>
        <w:t xml:space="preserve">„Es braucht einen bundesweiten Mietendeckel, damit nicht Wohn- und Bürgergeld die maßlosen Mieterhöhungen </w:t>
      </w:r>
      <w:r w:rsidRPr="00216184">
        <w:rPr>
          <w:rFonts w:ascii="Melior Com" w:eastAsia="Melior Com" w:hAnsi="Melior Com" w:cs="Melior Com"/>
          <w:i/>
          <w:iCs/>
          <w:sz w:val="24"/>
          <w:szCs w:val="24"/>
        </w:rPr>
        <w:t xml:space="preserve">privater </w:t>
      </w:r>
      <w:r w:rsidRPr="00216184">
        <w:rPr>
          <w:rFonts w:ascii="Melior Com" w:eastAsia="Melior Com" w:hAnsi="Melior Com" w:cs="Melior Com"/>
          <w:i/>
          <w:iCs/>
          <w:sz w:val="24"/>
          <w:szCs w:val="24"/>
        </w:rPr>
        <w:t xml:space="preserve">Vermieter finanzieren. Merz muss endlich den Weg frei machen für eine erleichterte Verfolgung von illegal überhöhten Mieten, wie es selbst Markus Söder </w:t>
      </w:r>
      <w:r>
        <w:rPr>
          <w:rFonts w:ascii="Melior Com" w:eastAsia="Melior Com" w:hAnsi="Melior Com" w:cs="Melior Com"/>
          <w:i/>
          <w:iCs/>
          <w:sz w:val="24"/>
          <w:szCs w:val="24"/>
        </w:rPr>
        <w:t>und</w:t>
      </w:r>
      <w:r w:rsidRPr="00216184">
        <w:rPr>
          <w:rFonts w:ascii="Melior Com" w:eastAsia="Melior Com" w:hAnsi="Melior Com" w:cs="Melior Com"/>
          <w:i/>
          <w:iCs/>
          <w:sz w:val="24"/>
          <w:szCs w:val="24"/>
        </w:rPr>
        <w:t xml:space="preserve"> der Bundesrat fordert, denn </w:t>
      </w:r>
      <w:r w:rsidRPr="00216184">
        <w:rPr>
          <w:rFonts w:ascii="Melior Com" w:eastAsia="Melior Com" w:hAnsi="Melior Com" w:cs="Melior Com"/>
          <w:i/>
          <w:iCs/>
          <w:sz w:val="24"/>
          <w:szCs w:val="24"/>
        </w:rPr>
        <w:t>an Bürgergel</w:t>
      </w:r>
      <w:r>
        <w:rPr>
          <w:rFonts w:ascii="Melior Com" w:eastAsia="Melior Com" w:hAnsi="Melior Com" w:cs="Melior Com"/>
          <w:i/>
          <w:iCs/>
          <w:sz w:val="24"/>
          <w:szCs w:val="24"/>
        </w:rPr>
        <w:t>dbeziehende</w:t>
      </w:r>
      <w:r w:rsidRPr="00216184">
        <w:rPr>
          <w:rFonts w:ascii="Melior Com" w:eastAsia="Melior Com" w:hAnsi="Melior Com" w:cs="Melior Com"/>
          <w:i/>
          <w:iCs/>
          <w:sz w:val="24"/>
          <w:szCs w:val="24"/>
        </w:rPr>
        <w:t xml:space="preserve"> werden besonders oft </w:t>
      </w:r>
      <w:r w:rsidRPr="00216184">
        <w:rPr>
          <w:rFonts w:ascii="Melior Com" w:eastAsia="Melior Com" w:hAnsi="Melior Com" w:cs="Melior Com"/>
          <w:i/>
          <w:iCs/>
          <w:sz w:val="24"/>
          <w:szCs w:val="24"/>
        </w:rPr>
        <w:t xml:space="preserve">unzulässig hohe Mietforderungen </w:t>
      </w:r>
      <w:r w:rsidRPr="00216184">
        <w:rPr>
          <w:rFonts w:ascii="Melior Com" w:eastAsia="Melior Com" w:hAnsi="Melior Com" w:cs="Melior Com"/>
          <w:i/>
          <w:iCs/>
          <w:sz w:val="24"/>
          <w:szCs w:val="24"/>
        </w:rPr>
        <w:t>gestellt“,</w:t>
      </w:r>
      <w:r>
        <w:rPr>
          <w:rFonts w:ascii="Melior Com" w:eastAsia="Melior Com" w:hAnsi="Melior Com" w:cs="Melior Com"/>
          <w:sz w:val="24"/>
          <w:szCs w:val="24"/>
        </w:rPr>
        <w:t xml:space="preserve"> so Lay.</w:t>
      </w:r>
    </w:p>
    <w:p w14:paraId="0233173D" w14:textId="77777777" w:rsidR="0034475D" w:rsidRDefault="00216184">
      <w:pPr>
        <w:rPr>
          <w:rFonts w:ascii="Melior Com" w:eastAsia="Melior Com" w:hAnsi="Melior Com" w:cs="Melior Com"/>
          <w:sz w:val="24"/>
          <w:szCs w:val="24"/>
        </w:rPr>
      </w:pPr>
      <w:r>
        <w:rPr>
          <w:rFonts w:ascii="Melior Com" w:eastAsia="Melior Com" w:hAnsi="Melior Com" w:cs="Melior Com"/>
          <w:sz w:val="24"/>
          <w:szCs w:val="24"/>
        </w:rPr>
        <w:t xml:space="preserve">Caren Lay weiter: </w:t>
      </w:r>
    </w:p>
    <w:p w14:paraId="1D103263" w14:textId="77777777" w:rsidR="00216184" w:rsidRDefault="00216184">
      <w:pPr>
        <w:jc w:val="both"/>
        <w:rPr>
          <w:rFonts w:ascii="Melior Com" w:eastAsia="Melior Com" w:hAnsi="Melior Com" w:cs="Melior Com"/>
          <w:i/>
          <w:iCs/>
          <w:sz w:val="24"/>
          <w:szCs w:val="24"/>
        </w:rPr>
      </w:pPr>
    </w:p>
    <w:p w14:paraId="7D0F24B2" w14:textId="7898E82E" w:rsidR="0034475D" w:rsidRDefault="00216184">
      <w:pPr>
        <w:jc w:val="both"/>
        <w:rPr>
          <w:rFonts w:ascii="Melior Com" w:eastAsia="Melior Com" w:hAnsi="Melior Com" w:cs="Melior Com"/>
          <w:sz w:val="24"/>
          <w:szCs w:val="24"/>
        </w:rPr>
      </w:pPr>
      <w:r>
        <w:rPr>
          <w:rFonts w:ascii="Melior Com" w:eastAsia="Melior Com" w:hAnsi="Melior Com" w:cs="Melior Com"/>
          <w:i/>
          <w:iCs/>
          <w:sz w:val="24"/>
          <w:szCs w:val="24"/>
        </w:rPr>
        <w:t xml:space="preserve">„Die Wohnungspolitik der Bundesregierung setzt die falschen Prioritäten. Stagnation beim Sozialen Wohnungsbau stehen Rekordsummen für die Mietsubvention gegenüber. Hier müssen wir umsteuern: 20 Mrd. Euro im Jahr müssen in sozialen </w:t>
      </w:r>
      <w:r>
        <w:rPr>
          <w:rFonts w:ascii="Melior Com" w:eastAsia="Melior Com" w:hAnsi="Melior Com" w:cs="Melior Com"/>
          <w:i/>
          <w:iCs/>
          <w:sz w:val="24"/>
          <w:szCs w:val="24"/>
        </w:rPr>
        <w:lastRenderedPageBreak/>
        <w:t>und gemeinnützigen Wohnungsbau investiert werden. Nur so können die Ausgaben für Mietsubventionen wieder sinken.“</w:t>
      </w:r>
    </w:p>
    <w:p w14:paraId="48FFC0F2" w14:textId="77777777" w:rsidR="0034475D" w:rsidRDefault="0034475D">
      <w:pPr>
        <w:jc w:val="both"/>
        <w:rPr>
          <w:rFonts w:ascii="Melior Com" w:eastAsia="Melior Com" w:hAnsi="Melior Com" w:cs="Melior Com"/>
          <w:sz w:val="24"/>
          <w:szCs w:val="24"/>
        </w:rPr>
      </w:pPr>
    </w:p>
    <w:p w14:paraId="1699CD46" w14:textId="77777777" w:rsidR="0034475D" w:rsidRDefault="0034475D">
      <w:pPr>
        <w:jc w:val="both"/>
        <w:rPr>
          <w:rFonts w:ascii="Melior Com" w:eastAsia="Melior Com" w:hAnsi="Melior Com" w:cs="Melior Com"/>
        </w:rPr>
      </w:pPr>
    </w:p>
    <w:p w14:paraId="2564A33D" w14:textId="77777777" w:rsidR="0034475D" w:rsidRDefault="00216184">
      <w:pPr>
        <w:jc w:val="both"/>
        <w:rPr>
          <w:rFonts w:ascii="Melior Com" w:eastAsia="Melior Com" w:hAnsi="Melior Com" w:cs="Melior Com"/>
          <w:sz w:val="24"/>
          <w:szCs w:val="24"/>
        </w:rPr>
      </w:pPr>
      <w:r>
        <w:rPr>
          <w:rFonts w:ascii="Melior Com" w:eastAsia="Melior Com" w:hAnsi="Melior Com" w:cs="Melior Com"/>
          <w:sz w:val="24"/>
          <w:szCs w:val="24"/>
        </w:rPr>
        <w:t>Die Rechnungen</w:t>
      </w:r>
    </w:p>
    <w:p w14:paraId="797DEE6C" w14:textId="77777777" w:rsidR="00216184" w:rsidRDefault="00216184">
      <w:pPr>
        <w:jc w:val="both"/>
        <w:rPr>
          <w:rFonts w:ascii="Melior Com" w:eastAsia="Melior Com" w:hAnsi="Melior Com" w:cs="Melior Com"/>
          <w:sz w:val="24"/>
          <w:szCs w:val="24"/>
        </w:rPr>
      </w:pPr>
    </w:p>
    <w:p w14:paraId="20D72677" w14:textId="77777777" w:rsidR="0034475D" w:rsidRDefault="00216184">
      <w:pPr>
        <w:jc w:val="both"/>
        <w:rPr>
          <w:rFonts w:ascii="Melior Com" w:eastAsia="Melior Com" w:hAnsi="Melior Com" w:cs="Melior Com"/>
          <w:sz w:val="24"/>
          <w:szCs w:val="24"/>
        </w:rPr>
      </w:pPr>
      <w:r>
        <w:rPr>
          <w:rFonts w:ascii="Melior Com" w:eastAsia="Melior Com" w:hAnsi="Melior Com" w:cs="Melior Com"/>
          <w:b/>
          <w:bCs/>
          <w:sz w:val="24"/>
          <w:szCs w:val="24"/>
        </w:rPr>
        <w:t>2024</w:t>
      </w:r>
      <w:r>
        <w:rPr>
          <w:rFonts w:ascii="Melior Com" w:eastAsia="Melior Com" w:hAnsi="Melior Com" w:cs="Melior Com"/>
          <w:sz w:val="24"/>
          <w:szCs w:val="24"/>
        </w:rPr>
        <w:t>:</w:t>
      </w:r>
    </w:p>
    <w:p w14:paraId="78EB6BC2" w14:textId="77777777" w:rsidR="0034475D" w:rsidRDefault="00216184">
      <w:pPr>
        <w:jc w:val="both"/>
        <w:rPr>
          <w:rFonts w:ascii="Melior Com" w:eastAsia="Melior Com" w:hAnsi="Melior Com" w:cs="Melior Com"/>
          <w:sz w:val="24"/>
          <w:szCs w:val="24"/>
          <w:u w:val="single"/>
        </w:rPr>
      </w:pPr>
      <w:r>
        <w:rPr>
          <w:rFonts w:ascii="Melior Com" w:eastAsia="Melior Com" w:hAnsi="Melior Com" w:cs="Melior Com"/>
          <w:sz w:val="24"/>
          <w:szCs w:val="24"/>
        </w:rPr>
        <w:t xml:space="preserve">Wohngeld 4,68 Milliarden Euro + 17,395 Milliarden Euro (Bund 12,360 + Faktor 1,407362 der Kommunen) = </w:t>
      </w:r>
      <w:r>
        <w:rPr>
          <w:rFonts w:ascii="Melior Com" w:eastAsia="Melior Com" w:hAnsi="Melior Com" w:cs="Melior Com"/>
          <w:sz w:val="24"/>
          <w:szCs w:val="24"/>
          <w:u w:val="single"/>
        </w:rPr>
        <w:t>22,075 Mrd. Euro</w:t>
      </w:r>
    </w:p>
    <w:p w14:paraId="7A91EB15" w14:textId="77777777" w:rsidR="0034475D" w:rsidRDefault="00216184">
      <w:pPr>
        <w:jc w:val="both"/>
        <w:rPr>
          <w:rFonts w:ascii="Melior Com" w:eastAsia="Melior Com" w:hAnsi="Melior Com" w:cs="Melior Com"/>
          <w:sz w:val="24"/>
          <w:szCs w:val="24"/>
          <w:u w:val="single"/>
        </w:rPr>
      </w:pPr>
      <w:r>
        <w:rPr>
          <w:rFonts w:ascii="Melior Com" w:eastAsia="Melior Com" w:hAnsi="Melior Com" w:cs="Melior Com"/>
          <w:sz w:val="24"/>
          <w:szCs w:val="24"/>
        </w:rPr>
        <w:t xml:space="preserve">Soziale Wohnungsbauförderung des Bunds 3,15 Mrd. € * 2 (Länderanteil) </w:t>
      </w:r>
      <w:r>
        <w:rPr>
          <w:rFonts w:ascii="Melior Com" w:eastAsia="Melior Com" w:hAnsi="Melior Com" w:cs="Melior Com"/>
          <w:sz w:val="24"/>
          <w:szCs w:val="24"/>
        </w:rPr>
        <w:br/>
      </w:r>
      <w:r>
        <w:rPr>
          <w:rFonts w:ascii="Melior Com" w:eastAsia="Melior Com" w:hAnsi="Melior Com" w:cs="Melior Com"/>
          <w:sz w:val="24"/>
          <w:szCs w:val="24"/>
        </w:rPr>
        <w:t xml:space="preserve">= </w:t>
      </w:r>
      <w:r>
        <w:rPr>
          <w:rFonts w:ascii="Melior Com" w:eastAsia="Melior Com" w:hAnsi="Melior Com" w:cs="Melior Com"/>
          <w:sz w:val="24"/>
          <w:szCs w:val="24"/>
          <w:u w:val="single"/>
        </w:rPr>
        <w:t>6,3 Mrd. €.</w:t>
      </w:r>
    </w:p>
    <w:p w14:paraId="4AF47D57" w14:textId="77777777" w:rsidR="0034475D" w:rsidRDefault="00216184">
      <w:pPr>
        <w:jc w:val="both"/>
        <w:rPr>
          <w:rFonts w:ascii="Melior Com" w:eastAsia="Melior Com" w:hAnsi="Melior Com" w:cs="Melior Com"/>
          <w:sz w:val="24"/>
          <w:szCs w:val="24"/>
        </w:rPr>
      </w:pPr>
      <w:r>
        <w:rPr>
          <w:rFonts w:ascii="Melior Com" w:eastAsia="Melior Com" w:hAnsi="Melior Com" w:cs="Melior Com"/>
          <w:b/>
          <w:bCs/>
          <w:sz w:val="24"/>
          <w:szCs w:val="24"/>
        </w:rPr>
        <w:t>2025</w:t>
      </w:r>
      <w:r>
        <w:rPr>
          <w:rFonts w:ascii="Melior Com" w:eastAsia="Melior Com" w:hAnsi="Melior Com" w:cs="Melior Com"/>
          <w:sz w:val="24"/>
          <w:szCs w:val="24"/>
        </w:rPr>
        <w:t xml:space="preserve">: </w:t>
      </w:r>
    </w:p>
    <w:p w14:paraId="20793E0F" w14:textId="35AB0578" w:rsidR="0034475D" w:rsidRDefault="00216184">
      <w:pPr>
        <w:jc w:val="both"/>
        <w:rPr>
          <w:rFonts w:ascii="Melior Com" w:eastAsia="Melior Com" w:hAnsi="Melior Com" w:cs="Melior Com"/>
          <w:sz w:val="24"/>
          <w:szCs w:val="24"/>
          <w:u w:val="single"/>
        </w:rPr>
      </w:pPr>
      <w:r>
        <w:rPr>
          <w:rFonts w:ascii="Melior Com" w:eastAsia="Melior Com" w:hAnsi="Melior Com" w:cs="Melior Com"/>
          <w:sz w:val="24"/>
          <w:szCs w:val="24"/>
        </w:rPr>
        <w:t xml:space="preserve">Wohngeld 4,72 + 18,296 Mrd. € (13,00 Bund + </w:t>
      </w:r>
      <w:proofErr w:type="gramStart"/>
      <w:r>
        <w:rPr>
          <w:rFonts w:ascii="Melior Com" w:eastAsia="Melior Com" w:hAnsi="Melior Com" w:cs="Melior Com"/>
          <w:sz w:val="24"/>
          <w:szCs w:val="24"/>
        </w:rPr>
        <w:t>selber</w:t>
      </w:r>
      <w:proofErr w:type="gramEnd"/>
      <w:r>
        <w:rPr>
          <w:rFonts w:ascii="Melior Com" w:eastAsia="Melior Com" w:hAnsi="Melior Com" w:cs="Melior Com"/>
          <w:sz w:val="24"/>
          <w:szCs w:val="24"/>
        </w:rPr>
        <w:t xml:space="preserve"> </w:t>
      </w:r>
      <w:r>
        <w:rPr>
          <w:rFonts w:ascii="Melior Com" w:eastAsia="Melior Com" w:hAnsi="Melior Com" w:cs="Melior Com"/>
          <w:sz w:val="24"/>
          <w:szCs w:val="24"/>
        </w:rPr>
        <w:t>Faktor 1,407362 der Kommunen angenommen</w:t>
      </w:r>
      <w:r>
        <w:rPr>
          <w:rFonts w:ascii="Melior Com" w:eastAsia="Melior Com" w:hAnsi="Melior Com" w:cs="Melior Com"/>
          <w:sz w:val="24"/>
          <w:szCs w:val="24"/>
        </w:rPr>
        <w:t xml:space="preserve">) </w:t>
      </w:r>
      <w:r>
        <w:rPr>
          <w:rFonts w:ascii="Melior Com" w:eastAsia="Melior Com" w:hAnsi="Melior Com" w:cs="Melior Com"/>
          <w:sz w:val="24"/>
          <w:szCs w:val="24"/>
        </w:rPr>
        <w:t xml:space="preserve">= </w:t>
      </w:r>
      <w:r>
        <w:rPr>
          <w:rFonts w:ascii="Melior Com" w:eastAsia="Melior Com" w:hAnsi="Melior Com" w:cs="Melior Com"/>
          <w:sz w:val="24"/>
          <w:szCs w:val="24"/>
          <w:u w:val="single"/>
        </w:rPr>
        <w:t>23,016 Mrd. €</w:t>
      </w:r>
    </w:p>
    <w:p w14:paraId="664E9BEA" w14:textId="77777777" w:rsidR="0034475D" w:rsidRDefault="00216184">
      <w:pPr>
        <w:jc w:val="both"/>
      </w:pPr>
      <w:r>
        <w:rPr>
          <w:rFonts w:ascii="Melior Com" w:eastAsia="Melior Com" w:hAnsi="Melior Com" w:cs="Melior Com"/>
          <w:sz w:val="24"/>
          <w:szCs w:val="24"/>
        </w:rPr>
        <w:t xml:space="preserve">Soziale Wohnungsbauförderung des Bunds 3,5 Mrd. € * 2 (Länderanteil) </w:t>
      </w:r>
      <w:r>
        <w:rPr>
          <w:rFonts w:ascii="Melior Com" w:eastAsia="Melior Com" w:hAnsi="Melior Com" w:cs="Melior Com"/>
          <w:sz w:val="24"/>
          <w:szCs w:val="24"/>
        </w:rPr>
        <w:br/>
      </w:r>
      <w:r>
        <w:rPr>
          <w:rFonts w:ascii="Melior Com" w:eastAsia="Melior Com" w:hAnsi="Melior Com" w:cs="Melior Com"/>
          <w:sz w:val="24"/>
          <w:szCs w:val="24"/>
        </w:rPr>
        <w:t xml:space="preserve">= </w:t>
      </w:r>
      <w:r>
        <w:rPr>
          <w:rFonts w:ascii="Melior Com" w:eastAsia="Melior Com" w:hAnsi="Melior Com" w:cs="Melior Com"/>
          <w:sz w:val="24"/>
          <w:szCs w:val="24"/>
          <w:u w:val="single"/>
        </w:rPr>
        <w:t>7 Mrd. €.</w:t>
      </w:r>
    </w:p>
    <w:sectPr w:rsidR="0034475D">
      <w:headerReference w:type="default" r:id="rId6"/>
      <w:footerReference w:type="default" r:id="rId7"/>
      <w:pgSz w:w="11900" w:h="16840"/>
      <w:pgMar w:top="1985" w:right="1417" w:bottom="1134" w:left="1417" w:header="851"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EAF44" w14:textId="77777777" w:rsidR="00216184" w:rsidRDefault="00216184">
      <w:pPr>
        <w:spacing w:after="0" w:line="240" w:lineRule="auto"/>
      </w:pPr>
      <w:r>
        <w:separator/>
      </w:r>
    </w:p>
  </w:endnote>
  <w:endnote w:type="continuationSeparator" w:id="0">
    <w:p w14:paraId="30E19D78" w14:textId="77777777" w:rsidR="00216184" w:rsidRDefault="0021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Melior Com">
    <w:panose1 w:val="020405030505060408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A386" w14:textId="77777777" w:rsidR="0034475D" w:rsidRDefault="0034475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EA2E6" w14:textId="77777777" w:rsidR="00216184" w:rsidRDefault="00216184">
      <w:pPr>
        <w:spacing w:after="0" w:line="240" w:lineRule="auto"/>
      </w:pPr>
      <w:r>
        <w:separator/>
      </w:r>
    </w:p>
  </w:footnote>
  <w:footnote w:type="continuationSeparator" w:id="0">
    <w:p w14:paraId="1C954482" w14:textId="77777777" w:rsidR="00216184" w:rsidRDefault="00216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BEBA" w14:textId="77777777" w:rsidR="0034475D" w:rsidRDefault="00216184">
    <w:pPr>
      <w:jc w:val="right"/>
      <w:rPr>
        <w:rFonts w:ascii="Melior Com" w:eastAsia="Melior Com" w:hAnsi="Melior Com" w:cs="Melior Com"/>
      </w:rPr>
    </w:pPr>
    <w:r>
      <w:rPr>
        <w:rFonts w:ascii="Melior Com" w:eastAsia="Melior Com" w:hAnsi="Melior Com" w:cs="Melior Com"/>
      </w:rPr>
      <w:t>16.7.2025</w:t>
    </w:r>
  </w:p>
  <w:p w14:paraId="1560AC15" w14:textId="77777777" w:rsidR="0034475D" w:rsidRDefault="00216184">
    <w:r>
      <w:rPr>
        <w:rFonts w:ascii="Melior Com" w:eastAsia="Melior Com" w:hAnsi="Melior Com" w:cs="Melior Com"/>
        <w:b/>
        <w:bCs/>
      </w:rPr>
      <w:t>Caren Lay, MdB</w:t>
    </w:r>
    <w:r>
      <w:rPr>
        <w:rFonts w:ascii="Melior Com" w:eastAsia="Melior Com" w:hAnsi="Melior Com" w:cs="Melior Com"/>
        <w:b/>
        <w:bCs/>
      </w:rPr>
      <w:br/>
    </w:r>
    <w:r>
      <w:rPr>
        <w:rFonts w:ascii="Melior Com" w:eastAsia="Melior Com" w:hAnsi="Melior Com" w:cs="Melior Com"/>
        <w:sz w:val="21"/>
        <w:szCs w:val="21"/>
      </w:rPr>
      <w:t xml:space="preserve">Mieten- und </w:t>
    </w:r>
    <w:r>
      <w:rPr>
        <w:rFonts w:ascii="Melior Com" w:eastAsia="Melior Com" w:hAnsi="Melior Com" w:cs="Melior Com"/>
        <w:sz w:val="21"/>
        <w:szCs w:val="21"/>
      </w:rPr>
      <w:t>wohnungspolitische Sprecherin, Die Linke im Bundestag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revisionView w:formatting="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75D"/>
    <w:rsid w:val="0017064E"/>
    <w:rsid w:val="00216184"/>
    <w:rsid w:val="0034475D"/>
    <w:rsid w:val="00536C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61A6"/>
  <w15:docId w15:val="{F369765D-CA32-4B27-8AEF-FBEED316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2930</Characters>
  <Application>Microsoft Office Word</Application>
  <DocSecurity>0</DocSecurity>
  <Lines>24</Lines>
  <Paragraphs>6</Paragraphs>
  <ScaleCrop>false</ScaleCrop>
  <Company>Deutscher Bundestag</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Hanno Bruchmann - Büro Caren Lay, MdB</cp:lastModifiedBy>
  <cp:revision>3</cp:revision>
  <dcterms:created xsi:type="dcterms:W3CDTF">2025-07-17T12:35:00Z</dcterms:created>
  <dcterms:modified xsi:type="dcterms:W3CDTF">2025-07-17T12:45:00Z</dcterms:modified>
</cp:coreProperties>
</file>